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71" w:rsidRPr="001A0F71" w:rsidRDefault="00714227" w:rsidP="001A0F71">
      <w:pPr>
        <w:rPr>
          <w:lang w:eastAsia="ru-RU"/>
        </w:rPr>
      </w:pPr>
      <w:bookmarkStart w:id="0" w:name="_GoBack"/>
      <w:r w:rsidRPr="00714227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Средства обучения и воспитания ДОУ</w:t>
      </w:r>
    </w:p>
    <w:bookmarkEnd w:id="0"/>
    <w:p w:rsidR="00714227" w:rsidRPr="00714227" w:rsidRDefault="00714227" w:rsidP="00714227">
      <w:pPr>
        <w:spacing w:before="192" w:after="192" w:line="288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  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714227" w:rsidRPr="00714227" w:rsidRDefault="00714227" w:rsidP="00714227">
      <w:pPr>
        <w:spacing w:after="0" w:line="288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       </w:t>
      </w:r>
      <w:r w:rsidRPr="00714227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Средства обучения</w:t>
      </w:r>
      <w:r w:rsidRPr="00714227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714227" w:rsidRPr="00714227" w:rsidRDefault="00714227" w:rsidP="00714227">
      <w:pPr>
        <w:spacing w:after="0" w:line="288" w:lineRule="atLeast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 </w:t>
      </w:r>
      <w:r w:rsidRPr="00714227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Имеющиеся в МБДОУ Д/</w:t>
      </w:r>
      <w:proofErr w:type="gramStart"/>
      <w:r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с  «</w:t>
      </w:r>
      <w:proofErr w:type="gramEnd"/>
      <w:r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Тополек</w:t>
      </w:r>
      <w:r w:rsidRPr="00714227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» средства обучения:</w:t>
      </w:r>
    </w:p>
    <w:p w:rsidR="00714227" w:rsidRPr="00714227" w:rsidRDefault="00714227" w:rsidP="00714227">
      <w:pPr>
        <w:numPr>
          <w:ilvl w:val="0"/>
          <w:numId w:val="1"/>
        </w:numPr>
        <w:spacing w:after="0" w:line="288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714227" w:rsidRPr="00714227" w:rsidRDefault="00714227" w:rsidP="00714227">
      <w:pPr>
        <w:numPr>
          <w:ilvl w:val="0"/>
          <w:numId w:val="1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электронные образовательные ресурсы (с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етевые образовательные ресурсы 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т.п.);</w:t>
      </w:r>
    </w:p>
    <w:p w:rsidR="00714227" w:rsidRPr="00714227" w:rsidRDefault="00714227" w:rsidP="00714227">
      <w:pPr>
        <w:numPr>
          <w:ilvl w:val="0"/>
          <w:numId w:val="1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714227" w:rsidRPr="00714227" w:rsidRDefault="00714227" w:rsidP="00714227">
      <w:pPr>
        <w:numPr>
          <w:ilvl w:val="0"/>
          <w:numId w:val="1"/>
        </w:numPr>
        <w:spacing w:after="0" w:line="288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демонстрационные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(гербарии, муляжи, макеты,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стенды, модели демонстрационные, 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спортивное оборудование и т.п.).</w:t>
      </w:r>
    </w:p>
    <w:p w:rsidR="00714227" w:rsidRPr="00714227" w:rsidRDefault="00714227" w:rsidP="00714227">
      <w:pPr>
        <w:spacing w:before="192" w:after="192" w:line="288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 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:rsidR="00714227" w:rsidRPr="00714227" w:rsidRDefault="00714227" w:rsidP="00714227">
      <w:pPr>
        <w:numPr>
          <w:ilvl w:val="0"/>
          <w:numId w:val="2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оказание помощи в развитии творческого потенциала педагогических работников;</w:t>
      </w:r>
    </w:p>
    <w:p w:rsidR="00714227" w:rsidRPr="00714227" w:rsidRDefault="00714227" w:rsidP="00714227">
      <w:pPr>
        <w:numPr>
          <w:ilvl w:val="0"/>
          <w:numId w:val="2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удовлетворение информационных, учебно-методических, образовательных потребностей педагогических работн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иков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714227" w:rsidRPr="00714227" w:rsidRDefault="00714227" w:rsidP="00714227">
      <w:pPr>
        <w:numPr>
          <w:ilvl w:val="0"/>
          <w:numId w:val="2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714227" w:rsidRPr="00714227" w:rsidRDefault="00714227" w:rsidP="00714227">
      <w:pPr>
        <w:numPr>
          <w:ilvl w:val="0"/>
          <w:numId w:val="2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:rsidR="00714227" w:rsidRPr="00714227" w:rsidRDefault="00714227" w:rsidP="00714227">
      <w:pPr>
        <w:numPr>
          <w:ilvl w:val="0"/>
          <w:numId w:val="2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:rsidR="00714227" w:rsidRPr="00714227" w:rsidRDefault="00714227" w:rsidP="00714227">
      <w:pPr>
        <w:spacing w:before="192" w:after="192" w:line="288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     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-образовательных задач в оптимальных условиях. Комплексное оснащение </w:t>
      </w:r>
      <w:proofErr w:type="spellStart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bCs/>
          <w:sz w:val="24"/>
          <w:szCs w:val="24"/>
          <w:bdr w:val="none" w:sz="0" w:space="0" w:color="auto" w:frame="1"/>
          <w:lang w:eastAsia="ru-RU"/>
        </w:rPr>
        <w:t>Средства обучения и воспитания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sz w:val="24"/>
          <w:szCs w:val="24"/>
          <w:bdr w:val="none" w:sz="0" w:space="0" w:color="auto" w:frame="1"/>
          <w:lang w:eastAsia="ru-RU"/>
        </w:rPr>
        <w:t>Технические средства обучения</w:t>
      </w:r>
    </w:p>
    <w:p w:rsidR="00714227" w:rsidRDefault="00714227" w:rsidP="00783970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ноутбук</w:t>
      </w:r>
    </w:p>
    <w:p w:rsidR="00714227" w:rsidRPr="00714227" w:rsidRDefault="00714227" w:rsidP="00783970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Синтезатор</w:t>
      </w:r>
    </w:p>
    <w:p w:rsidR="00714227" w:rsidRPr="00714227" w:rsidRDefault="00714227" w:rsidP="00714227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Музыкальный центр</w:t>
      </w:r>
    </w:p>
    <w:p w:rsidR="00714227" w:rsidRPr="00714227" w:rsidRDefault="00714227" w:rsidP="00714227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Телевизор</w:t>
      </w:r>
    </w:p>
    <w:p w:rsidR="00714227" w:rsidRPr="00714227" w:rsidRDefault="00714227" w:rsidP="00714227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магнитофон</w:t>
      </w:r>
    </w:p>
    <w:p w:rsidR="00714227" w:rsidRPr="00714227" w:rsidRDefault="00714227" w:rsidP="00714227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микрофон</w:t>
      </w:r>
    </w:p>
    <w:p w:rsidR="00714227" w:rsidRPr="00714227" w:rsidRDefault="00714227" w:rsidP="00714227">
      <w:pPr>
        <w:numPr>
          <w:ilvl w:val="0"/>
          <w:numId w:val="3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компьютер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sz w:val="24"/>
          <w:szCs w:val="24"/>
          <w:bdr w:val="none" w:sz="0" w:space="0" w:color="auto" w:frame="1"/>
          <w:lang w:eastAsia="ru-RU"/>
        </w:rPr>
        <w:t>Вспомогательные технические средства:</w:t>
      </w:r>
    </w:p>
    <w:p w:rsidR="00714227" w:rsidRPr="00714227" w:rsidRDefault="00714227" w:rsidP="00714227">
      <w:pPr>
        <w:numPr>
          <w:ilvl w:val="0"/>
          <w:numId w:val="4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проектор</w:t>
      </w:r>
    </w:p>
    <w:p w:rsidR="00714227" w:rsidRPr="00714227" w:rsidRDefault="00714227" w:rsidP="00714227">
      <w:pPr>
        <w:numPr>
          <w:ilvl w:val="0"/>
          <w:numId w:val="4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Экран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sz w:val="24"/>
          <w:szCs w:val="24"/>
          <w:bdr w:val="none" w:sz="0" w:space="0" w:color="auto" w:frame="1"/>
          <w:lang w:eastAsia="ru-RU"/>
        </w:rPr>
        <w:t>Носители информации:</w:t>
      </w:r>
    </w:p>
    <w:p w:rsidR="00714227" w:rsidRPr="00714227" w:rsidRDefault="00714227" w:rsidP="00714227">
      <w:pPr>
        <w:numPr>
          <w:ilvl w:val="0"/>
          <w:numId w:val="5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Тематические презентации</w:t>
      </w:r>
    </w:p>
    <w:p w:rsidR="00714227" w:rsidRPr="00714227" w:rsidRDefault="00714227" w:rsidP="00714227">
      <w:pPr>
        <w:numPr>
          <w:ilvl w:val="0"/>
          <w:numId w:val="5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музыкальные аудиозаписи</w:t>
      </w:r>
    </w:p>
    <w:p w:rsidR="00714227" w:rsidRPr="00714227" w:rsidRDefault="00714227" w:rsidP="00714227">
      <w:pPr>
        <w:numPr>
          <w:ilvl w:val="0"/>
          <w:numId w:val="5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Фонотека, видеотека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iCs/>
          <w:sz w:val="24"/>
          <w:szCs w:val="24"/>
          <w:bdr w:val="none" w:sz="0" w:space="0" w:color="auto" w:frame="1"/>
          <w:lang w:eastAsia="ru-RU"/>
        </w:rPr>
        <w:t>Физическое развитие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Обручи пластмассовые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Палки пластмассовые гимнастические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Мячи разного диаметра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Лесенки гимнастические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кеглей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Дуги для </w:t>
      </w:r>
      <w:proofErr w:type="spellStart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подлезания</w:t>
      </w:r>
      <w:proofErr w:type="spellEnd"/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Коврики массажные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Скамейки для ходьбы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Мешочки для метания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Скакалки детские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Канат для перетягивания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714227" w:rsidRPr="00714227" w:rsidRDefault="00714227" w:rsidP="00714227">
      <w:pPr>
        <w:numPr>
          <w:ilvl w:val="0"/>
          <w:numId w:val="6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Ленты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Макеты «Государст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венных символов России», глобус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Географические карты, атласы, хрестоматии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стенды, модели демонстрационные)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Учебные приборы (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песочные часы, компас и </w:t>
      </w:r>
      <w:proofErr w:type="spellStart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</w:t>
      </w:r>
      <w:proofErr w:type="spellEnd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 и др.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 и др.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Природный и бросовый материал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Дидактические игры, шнуровки различного уровня сложности,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счетного материала, счетные палочки, комплекты цифр и букв на магнитах, наборы плоскостных геометрических фигур, наборы раздаточного математического оборудования.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Мозаика с плоскостными элементами различных геометрических форм, дидактические игры «Цвет», «Форма», «Фигуры».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Муляжи фруктов и овощей, лупы, материалы для экспериментов</w:t>
      </w:r>
    </w:p>
    <w:p w:rsidR="00714227" w:rsidRPr="00714227" w:rsidRDefault="00714227" w:rsidP="00714227">
      <w:pPr>
        <w:numPr>
          <w:ilvl w:val="0"/>
          <w:numId w:val="7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Картотеки опытов, экологических игр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sz w:val="24"/>
          <w:szCs w:val="24"/>
          <w:bdr w:val="none" w:sz="0" w:space="0" w:color="auto" w:frame="1"/>
          <w:lang w:eastAsia="ru-RU"/>
        </w:rPr>
        <w:t>Речевое развитие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Стимульный материал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Наборы предметных карточек по темам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сюжетных карточек по темам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сюжетных картин по темам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Предметные игрушки-персонажи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детских книг по темам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Методическая литература (рабочие тетради, хрестоматии и </w:t>
      </w:r>
      <w:proofErr w:type="spellStart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</w:t>
      </w:r>
      <w:proofErr w:type="spellEnd"/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Иллюстрации к детской художественной литературе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Настольные дидактические игры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Магнитная азбука</w:t>
      </w:r>
    </w:p>
    <w:p w:rsidR="00714227" w:rsidRPr="00714227" w:rsidRDefault="00714227" w:rsidP="00714227">
      <w:pPr>
        <w:numPr>
          <w:ilvl w:val="0"/>
          <w:numId w:val="8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Картотеки («Пальчиковая гимнастика», «Артикуляционная гимнастика»)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sz w:val="24"/>
          <w:szCs w:val="24"/>
          <w:bdr w:val="none" w:sz="0" w:space="0" w:color="auto" w:frame="1"/>
          <w:lang w:eastAsia="ru-RU"/>
        </w:rPr>
        <w:t>Социально — коммуникативное развитие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Грузовые, легковые автомобили, игрушки (куклы в одежде, куклы-младенцы, одежда для кукол).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костюмов театрализованной деятельности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Шапочки для театрализованной деятельности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Ширма для кукольного театра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пальчиковый театр, плоскостной театр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демонстрационных картин «Правила дорожного движения», «Правила пожарной безопасности», «Профессии» и др.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карточек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Дидактические пособия, печатные пособия (картины, плакаты).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игрушечной посуды.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парикмахера.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медицинских игровых принадлежностей.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Игровой модуль «Кухня».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Игровой модуль «Парикмахерская».</w:t>
      </w:r>
    </w:p>
    <w:p w:rsidR="00714227" w:rsidRPr="00714227" w:rsidRDefault="00714227" w:rsidP="00714227">
      <w:pPr>
        <w:numPr>
          <w:ilvl w:val="0"/>
          <w:numId w:val="9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Оборудование для трудовой деятельности (в помещении, в природе)</w:t>
      </w:r>
    </w:p>
    <w:p w:rsidR="00714227" w:rsidRPr="00714227" w:rsidRDefault="00714227" w:rsidP="00714227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b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Магнитная доска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Мольберт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Изделия народных промыслов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Тематические комплекты карточек для лепки, аппликации, рисования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Бумага для рисования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Стаканчики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Трафареты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Кис</w:t>
      </w:r>
      <w:r w:rsidR="0027581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</w:t>
      </w: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очки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Карандаши простые, цветные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Мелки восковые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Бумага цветная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Картон цветной, белый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Палитры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Пластилин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Доска для работы с пластилином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CD-дисков с музыкальными произведениями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Металлофон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Игрушки-персонажи</w:t>
      </w:r>
    </w:p>
    <w:p w:rsidR="00714227" w:rsidRPr="00714227" w:rsidRDefault="00714227" w:rsidP="00714227">
      <w:pPr>
        <w:numPr>
          <w:ilvl w:val="0"/>
          <w:numId w:val="10"/>
        </w:numPr>
        <w:spacing w:after="0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832C20" w:rsidRPr="00275810" w:rsidRDefault="00714227" w:rsidP="00275810">
      <w:pPr>
        <w:numPr>
          <w:ilvl w:val="0"/>
          <w:numId w:val="10"/>
        </w:numPr>
        <w:spacing w:after="96" w:line="288" w:lineRule="atLeast"/>
        <w:ind w:left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1422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конструкторов (деревянные, металлические, магнитные и др.)</w:t>
      </w:r>
    </w:p>
    <w:sectPr w:rsidR="00832C20" w:rsidRPr="0027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42B9"/>
    <w:multiLevelType w:val="multilevel"/>
    <w:tmpl w:val="06FA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C614EF"/>
    <w:multiLevelType w:val="multilevel"/>
    <w:tmpl w:val="793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103DB"/>
    <w:multiLevelType w:val="multilevel"/>
    <w:tmpl w:val="4E6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8F36A2"/>
    <w:multiLevelType w:val="multilevel"/>
    <w:tmpl w:val="381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F34DF"/>
    <w:multiLevelType w:val="multilevel"/>
    <w:tmpl w:val="20B0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7526F1"/>
    <w:multiLevelType w:val="multilevel"/>
    <w:tmpl w:val="261C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12F1B"/>
    <w:multiLevelType w:val="multilevel"/>
    <w:tmpl w:val="9A2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234E80"/>
    <w:multiLevelType w:val="multilevel"/>
    <w:tmpl w:val="8236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170222"/>
    <w:multiLevelType w:val="multilevel"/>
    <w:tmpl w:val="271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FF474A"/>
    <w:multiLevelType w:val="multilevel"/>
    <w:tmpl w:val="5CD0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D95FCB"/>
    <w:multiLevelType w:val="multilevel"/>
    <w:tmpl w:val="7D66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20"/>
    <w:rsid w:val="001345EF"/>
    <w:rsid w:val="001365EB"/>
    <w:rsid w:val="001A0F71"/>
    <w:rsid w:val="00275810"/>
    <w:rsid w:val="00442640"/>
    <w:rsid w:val="005E4B21"/>
    <w:rsid w:val="00714227"/>
    <w:rsid w:val="00832C20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9DF-E668-4A4D-BF93-E752CC0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2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142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3413">
              <w:marLeft w:val="0"/>
              <w:marRight w:val="0"/>
              <w:marTop w:val="0"/>
              <w:marBottom w:val="0"/>
              <w:divBdr>
                <w:top w:val="single" w:sz="18" w:space="3" w:color="FFFFFF"/>
                <w:left w:val="single" w:sz="18" w:space="5" w:color="FFFFFF"/>
                <w:bottom w:val="single" w:sz="18" w:space="3" w:color="FFFFFF"/>
                <w:right w:val="single" w:sz="18" w:space="5" w:color="FFFFFF"/>
              </w:divBdr>
              <w:divsChild>
                <w:div w:id="66659885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1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2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2026-03-23T09:50:00Z</dcterms:created>
  <dcterms:modified xsi:type="dcterms:W3CDTF">2026-03-23T09:50:00Z</dcterms:modified>
</cp:coreProperties>
</file>